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E722" w14:textId="77777777" w:rsidR="007F0D8D" w:rsidRPr="00BD466D" w:rsidRDefault="007F0D8D" w:rsidP="007F0D8D">
      <w:pPr>
        <w:pStyle w:val="techt"/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F7D37">
        <w:rPr>
          <w:rFonts w:ascii="Times New Roman" w:hAnsi="Times New Roman" w:cs="Times New Roman"/>
          <w:b/>
          <w:sz w:val="24"/>
          <w:szCs w:val="24"/>
          <w:lang w:val="bg-BG"/>
        </w:rPr>
        <w:t>Чл. 18. (1)</w:t>
      </w:r>
      <w:r>
        <w:rPr>
          <w:rFonts w:ascii="Times New Roman" w:hAnsi="Times New Roman" w:cs="Times New Roman"/>
          <w:sz w:val="24"/>
          <w:szCs w:val="24"/>
          <w:lang w:val="bg-BG"/>
        </w:rPr>
        <w:t>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Кандидатстудентските документи за ОКС „</w:t>
      </w:r>
      <w:r>
        <w:rPr>
          <w:rFonts w:ascii="Times New Roman" w:hAnsi="Times New Roman" w:cs="Times New Roman"/>
          <w:sz w:val="24"/>
          <w:szCs w:val="24"/>
          <w:lang w:val="bg-BG"/>
        </w:rPr>
        <w:t>магистър”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се приемат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съ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гласно календар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н график.</w:t>
      </w:r>
    </w:p>
    <w:p w14:paraId="186AE882" w14:textId="77777777" w:rsidR="007F0D8D" w:rsidRPr="00BD466D" w:rsidRDefault="007F0D8D" w:rsidP="007F0D8D">
      <w:pPr>
        <w:pStyle w:val="techt"/>
        <w:tabs>
          <w:tab w:val="left" w:pos="426"/>
        </w:tabs>
        <w:spacing w:before="120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F7D37">
        <w:rPr>
          <w:rFonts w:ascii="Times New Roman" w:hAnsi="Times New Roman" w:cs="Times New Roman"/>
          <w:b/>
          <w:sz w:val="24"/>
          <w:szCs w:val="24"/>
          <w:lang w:val="bg-BG"/>
        </w:rPr>
        <w:t>(2)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Кандидат-студентите подават следните доку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мен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ти:</w:t>
      </w:r>
    </w:p>
    <w:p w14:paraId="58667EF1" w14:textId="77777777" w:rsidR="007F0D8D" w:rsidRPr="00F55852" w:rsidRDefault="007F0D8D" w:rsidP="007F0D8D">
      <w:pPr>
        <w:pStyle w:val="techt"/>
        <w:spacing w:beforeLines="40" w:before="96"/>
        <w:ind w:firstLine="567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>1. </w:t>
      </w:r>
      <w:r>
        <w:rPr>
          <w:rFonts w:ascii="Times New Roman" w:hAnsi="Times New Roman" w:cs="Times New Roman"/>
          <w:sz w:val="24"/>
          <w:szCs w:val="24"/>
          <w:lang w:val="bg-BG"/>
        </w:rPr>
        <w:t>заявление до Ректора по образец;</w:t>
      </w:r>
    </w:p>
    <w:p w14:paraId="6F20DAD6" w14:textId="77777777" w:rsidR="007F0D8D" w:rsidRPr="00824485" w:rsidRDefault="007F0D8D" w:rsidP="007F0D8D">
      <w:pPr>
        <w:pStyle w:val="techt"/>
        <w:spacing w:before="40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pacing w:val="-6"/>
          <w:sz w:val="24"/>
          <w:szCs w:val="24"/>
          <w:lang w:val="bg-BG"/>
        </w:rPr>
        <w:t>2. </w:t>
      </w:r>
      <w:r w:rsidRPr="00824485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оригинал и </w:t>
      </w:r>
      <w:r w:rsidRPr="0082448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копие на диплома за завършено висше образование или академична справка или уверение със среден успех от курса на обучението и от дипломирането; </w:t>
      </w:r>
      <w:r w:rsidRPr="00824485">
        <w:rPr>
          <w:rFonts w:ascii="Times New Roman" w:hAnsi="Times New Roman" w:cs="Times New Roman"/>
          <w:sz w:val="24"/>
          <w:szCs w:val="24"/>
          <w:lang w:val="bg-BG"/>
        </w:rPr>
        <w:t>оригиналът на дипломата се връща на кандидата след сверяване с копието;</w:t>
      </w:r>
    </w:p>
    <w:p w14:paraId="5A78242C" w14:textId="77777777" w:rsidR="007F0D8D" w:rsidRPr="005D4F13" w:rsidRDefault="007F0D8D" w:rsidP="007F0D8D">
      <w:pPr>
        <w:pStyle w:val="techt"/>
        <w:spacing w:beforeLines="40" w:before="96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. документ за платена такса з</w:t>
      </w:r>
      <w:r>
        <w:rPr>
          <w:rFonts w:ascii="Times New Roman" w:hAnsi="Times New Roman" w:cs="Times New Roman"/>
          <w:sz w:val="24"/>
          <w:szCs w:val="24"/>
          <w:lang w:val="bg-BG"/>
        </w:rPr>
        <w:t>а кандидатстване.</w:t>
      </w:r>
    </w:p>
    <w:p w14:paraId="4E10A37F" w14:textId="77777777" w:rsidR="007F0D8D" w:rsidRPr="00144CB3" w:rsidRDefault="007F0D8D" w:rsidP="007F0D8D">
      <w:pPr>
        <w:pStyle w:val="techt"/>
        <w:spacing w:before="120"/>
        <w:ind w:firstLine="0"/>
        <w:rPr>
          <w:rFonts w:ascii="Times New Roman" w:hAnsi="Times New Roman"/>
          <w:noProof/>
          <w:spacing w:val="-2"/>
          <w:sz w:val="24"/>
          <w:szCs w:val="24"/>
          <w:lang w:val="ru-RU"/>
        </w:rPr>
      </w:pPr>
      <w:r w:rsidRPr="00BD466D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Чл.</w:t>
      </w:r>
      <w:r>
        <w:rPr>
          <w:rFonts w:ascii="Times New Roman" w:hAnsi="Times New Roman"/>
          <w:b/>
          <w:noProof/>
          <w:spacing w:val="-2"/>
          <w:sz w:val="24"/>
          <w:szCs w:val="24"/>
          <w:lang w:val="en-US"/>
        </w:rPr>
        <w:t> </w:t>
      </w:r>
      <w:r w:rsidRPr="00BD466D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1</w:t>
      </w:r>
      <w:r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9</w:t>
      </w:r>
      <w:r w:rsidRPr="00E04085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noProof/>
          <w:spacing w:val="-2"/>
          <w:sz w:val="24"/>
          <w:szCs w:val="24"/>
          <w:lang w:val="en-US"/>
        </w:rPr>
        <w:t> 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>Приемането на студенти за обучение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в ОКС „магистър”, редовна, задочна и дистанционна форма на обучение, 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се 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>извършва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</w:t>
      </w:r>
      <w:r w:rsidRPr="009E4420">
        <w:rPr>
          <w:rFonts w:ascii="Times New Roman" w:hAnsi="Times New Roman"/>
          <w:noProof/>
          <w:color w:val="000000"/>
          <w:spacing w:val="-2"/>
          <w:sz w:val="24"/>
          <w:szCs w:val="24"/>
          <w:lang w:val="bg-BG"/>
        </w:rPr>
        <w:t>по държавна по</w:t>
      </w:r>
      <w:r w:rsidRPr="009E4420">
        <w:rPr>
          <w:rFonts w:ascii="Times New Roman" w:hAnsi="Times New Roman"/>
          <w:noProof/>
          <w:color w:val="000000"/>
          <w:spacing w:val="-2"/>
          <w:sz w:val="24"/>
          <w:szCs w:val="24"/>
          <w:lang w:val="ru-RU"/>
        </w:rPr>
        <w:softHyphen/>
      </w:r>
      <w:r w:rsidRPr="009E4420">
        <w:rPr>
          <w:rFonts w:ascii="Times New Roman" w:hAnsi="Times New Roman"/>
          <w:noProof/>
          <w:color w:val="000000"/>
          <w:spacing w:val="-2"/>
          <w:sz w:val="24"/>
          <w:szCs w:val="24"/>
          <w:lang w:val="bg-BG"/>
        </w:rPr>
        <w:t>ръч</w:t>
      </w:r>
      <w:r w:rsidRPr="009E4420">
        <w:rPr>
          <w:rFonts w:ascii="Times New Roman" w:hAnsi="Times New Roman"/>
          <w:noProof/>
          <w:color w:val="000000"/>
          <w:spacing w:val="-2"/>
          <w:sz w:val="24"/>
          <w:szCs w:val="24"/>
          <w:lang w:val="ru-RU"/>
        </w:rPr>
        <w:softHyphen/>
      </w:r>
      <w:r w:rsidRPr="009E4420">
        <w:rPr>
          <w:rFonts w:ascii="Times New Roman" w:hAnsi="Times New Roman"/>
          <w:noProof/>
          <w:color w:val="000000"/>
          <w:spacing w:val="-2"/>
          <w:sz w:val="24"/>
          <w:szCs w:val="24"/>
          <w:lang w:val="bg-BG"/>
        </w:rPr>
        <w:t xml:space="preserve">ка </w:t>
      </w: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bg-BG"/>
        </w:rPr>
        <w:t>и/</w:t>
      </w:r>
      <w:r w:rsidRPr="009E4420">
        <w:rPr>
          <w:rFonts w:ascii="Times New Roman" w:hAnsi="Times New Roman"/>
          <w:noProof/>
          <w:color w:val="000000"/>
          <w:spacing w:val="-2"/>
          <w:sz w:val="24"/>
          <w:szCs w:val="24"/>
          <w:lang w:val="bg-BG"/>
        </w:rPr>
        <w:t xml:space="preserve">или срещу </w:t>
      </w:r>
      <w:r w:rsidRPr="00144CB3">
        <w:rPr>
          <w:rFonts w:ascii="Times New Roman" w:hAnsi="Times New Roman"/>
          <w:noProof/>
          <w:spacing w:val="-2"/>
          <w:sz w:val="24"/>
          <w:szCs w:val="24"/>
          <w:lang w:val="bg-BG"/>
        </w:rPr>
        <w:t>заплащане,</w:t>
      </w:r>
      <w:r>
        <w:rPr>
          <w:rFonts w:ascii="Times New Roman" w:hAnsi="Times New Roman"/>
          <w:noProof/>
          <w:color w:val="FF0000"/>
          <w:spacing w:val="-2"/>
          <w:sz w:val="24"/>
          <w:szCs w:val="24"/>
          <w:lang w:val="bg-BG"/>
        </w:rPr>
        <w:t xml:space="preserve"> </w:t>
      </w:r>
      <w:r w:rsidRPr="00144CB3">
        <w:rPr>
          <w:rFonts w:ascii="Times New Roman" w:hAnsi="Times New Roman"/>
          <w:noProof/>
          <w:spacing w:val="-2"/>
          <w:sz w:val="24"/>
          <w:szCs w:val="24"/>
          <w:lang w:val="bg-BG"/>
        </w:rPr>
        <w:t>съгласно чл. 4.</w:t>
      </w:r>
    </w:p>
    <w:p w14:paraId="6F5D0E1C" w14:textId="77777777" w:rsidR="007F0D8D" w:rsidRDefault="007F0D8D" w:rsidP="007F0D8D">
      <w:pPr>
        <w:pStyle w:val="techt"/>
        <w:spacing w:before="120"/>
        <w:ind w:firstLine="0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BD466D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Чл.</w:t>
      </w:r>
      <w:r>
        <w:rPr>
          <w:rFonts w:ascii="Times New Roman" w:hAnsi="Times New Roman"/>
          <w:b/>
          <w:noProof/>
          <w:spacing w:val="-2"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20</w:t>
      </w:r>
      <w:r w:rsidRPr="00BD466D">
        <w:rPr>
          <w:rFonts w:ascii="Times New Roman" w:hAnsi="Times New Roman"/>
          <w:b/>
          <w:noProof/>
          <w:spacing w:val="-2"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noProof/>
          <w:spacing w:val="-2"/>
          <w:sz w:val="24"/>
          <w:szCs w:val="24"/>
          <w:lang w:val="en-US"/>
        </w:rPr>
        <w:t> </w:t>
      </w:r>
      <w:r w:rsidRPr="00BD466D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(1)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Студентите, които се обучават по държавна поръчка,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> 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пр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>еди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записването си в съответния семестър внасят </w:t>
      </w:r>
      <w:r w:rsidRPr="0079018B">
        <w:rPr>
          <w:rFonts w:ascii="Times New Roman" w:hAnsi="Times New Roman"/>
          <w:noProof/>
          <w:spacing w:val="-2"/>
          <w:sz w:val="24"/>
          <w:szCs w:val="24"/>
          <w:lang w:val="bg-BG"/>
        </w:rPr>
        <w:t>семестриална</w:t>
      </w:r>
      <w:r w:rsidRPr="003F7E1C">
        <w:rPr>
          <w:rFonts w:ascii="Times New Roman" w:hAnsi="Times New Roman"/>
          <w:noProof/>
          <w:color w:val="FF0000"/>
          <w:spacing w:val="-2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такса, утвърдена с ПМС.</w:t>
      </w:r>
    </w:p>
    <w:p w14:paraId="5FF3333E" w14:textId="77777777" w:rsidR="007F0D8D" w:rsidRPr="0014312F" w:rsidRDefault="007F0D8D" w:rsidP="007F0D8D">
      <w:pPr>
        <w:pStyle w:val="techt"/>
        <w:ind w:firstLine="567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bg-BG"/>
        </w:rPr>
        <w:t>(</w:t>
      </w: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en-US"/>
        </w:rPr>
        <w:t>2</w:t>
      </w: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bg-BG"/>
        </w:rPr>
        <w:t>)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При прием по държавна поръчка по три-, четири- или петсеместриалните учебни планове студентите заплащат такса за първи и втори семестър, както при държавно субсидирано обучение, а за останалите семестри – като за платена форма на обучение. В този случай студентите сключват договор с Университета.</w:t>
      </w:r>
    </w:p>
    <w:p w14:paraId="1001C118" w14:textId="77777777" w:rsidR="007F0D8D" w:rsidRPr="0014312F" w:rsidRDefault="007F0D8D" w:rsidP="007F0D8D">
      <w:pPr>
        <w:pStyle w:val="techt"/>
        <w:ind w:firstLine="567"/>
        <w:rPr>
          <w:rFonts w:ascii="Times New Roman" w:hAnsi="Times New Roman"/>
          <w:noProof/>
          <w:spacing w:val="-2"/>
          <w:sz w:val="24"/>
          <w:szCs w:val="24"/>
          <w:lang w:val="ru-RU"/>
        </w:rPr>
      </w:pP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ru-RU"/>
        </w:rPr>
        <w:t>(</w:t>
      </w: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en-US"/>
        </w:rPr>
        <w:t>3</w:t>
      </w: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ru-RU"/>
        </w:rPr>
        <w:t>)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Кандидатстването за държавна поръчка става само през първия (зимен) семестър на учебната година.</w:t>
      </w:r>
    </w:p>
    <w:p w14:paraId="2E597AF4" w14:textId="77777777" w:rsidR="007F0D8D" w:rsidRPr="0014312F" w:rsidRDefault="007F0D8D" w:rsidP="007F0D8D">
      <w:pPr>
        <w:pStyle w:val="techt"/>
        <w:ind w:firstLine="567"/>
        <w:rPr>
          <w:rFonts w:ascii="Times New Roman" w:hAnsi="Times New Roman"/>
          <w:noProof/>
          <w:spacing w:val="-2"/>
          <w:sz w:val="24"/>
          <w:szCs w:val="24"/>
          <w:lang w:val="ru-RU"/>
        </w:rPr>
      </w:pP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ru-RU"/>
        </w:rPr>
        <w:t>(</w:t>
      </w: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en-US"/>
        </w:rPr>
        <w:t>4</w:t>
      </w: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ru-RU"/>
        </w:rPr>
        <w:t xml:space="preserve">) 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ru-RU"/>
        </w:rPr>
        <w:t>При кандидатстване за обучение по държавна поръчка предимство имат кандидатите, завършили същата, аналогична или преименувана специалност.</w:t>
      </w:r>
    </w:p>
    <w:p w14:paraId="39CEB630" w14:textId="77777777" w:rsidR="007F0D8D" w:rsidRPr="0014312F" w:rsidRDefault="007F0D8D" w:rsidP="007F0D8D">
      <w:pPr>
        <w:pStyle w:val="techt"/>
        <w:ind w:firstLine="567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ru-RU"/>
        </w:rPr>
        <w:t>(</w:t>
      </w: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en-US"/>
        </w:rPr>
        <w:t>5</w:t>
      </w:r>
      <w:r w:rsidRPr="0014312F">
        <w:rPr>
          <w:rFonts w:ascii="Times New Roman" w:hAnsi="Times New Roman"/>
          <w:b/>
          <w:bCs/>
          <w:noProof/>
          <w:spacing w:val="-2"/>
          <w:sz w:val="24"/>
          <w:szCs w:val="24"/>
          <w:lang w:val="ru-RU"/>
        </w:rPr>
        <w:t>)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Кандидат-студентите по реда на чл. 20, ал. 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en-US"/>
        </w:rPr>
        <w:t>2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се класират за останалите незаети места по държавна поръчка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en-US"/>
        </w:rPr>
        <w:t xml:space="preserve"> 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bg-BG"/>
        </w:rPr>
        <w:t>след класирането през месец октомври на съответната учебна година.</w:t>
      </w:r>
    </w:p>
    <w:p w14:paraId="4A301738" w14:textId="77777777" w:rsidR="007F0D8D" w:rsidRPr="008B561D" w:rsidRDefault="007F0D8D" w:rsidP="007F0D8D">
      <w:pPr>
        <w:pStyle w:val="techt"/>
        <w:ind w:firstLine="567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14312F">
        <w:rPr>
          <w:rFonts w:ascii="Times New Roman" w:hAnsi="Times New Roman"/>
          <w:b/>
          <w:noProof/>
          <w:spacing w:val="-2"/>
          <w:sz w:val="24"/>
          <w:szCs w:val="24"/>
          <w:lang w:val="ru-RU"/>
        </w:rPr>
        <w:t>(6)</w:t>
      </w:r>
      <w:r w:rsidRPr="0014312F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Студентите, които се обучават срещу заплащане, преди записването си в съответния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семе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стър вна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сят семестриална такса, утвърдена от 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>АС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в съответ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ствие със ЗВО. В този случай на обучение студентите </w:t>
      </w:r>
      <w:r w:rsidRPr="008B561D">
        <w:rPr>
          <w:rFonts w:ascii="Times New Roman" w:hAnsi="Times New Roman"/>
          <w:noProof/>
          <w:spacing w:val="-2"/>
          <w:sz w:val="24"/>
          <w:szCs w:val="24"/>
          <w:lang w:val="bg-BG"/>
        </w:rPr>
        <w:t>сключват договор с уни</w:t>
      </w:r>
      <w:r w:rsidRPr="008B561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8B561D">
        <w:rPr>
          <w:rFonts w:ascii="Times New Roman" w:hAnsi="Times New Roman"/>
          <w:noProof/>
          <w:spacing w:val="-2"/>
          <w:sz w:val="24"/>
          <w:szCs w:val="24"/>
          <w:lang w:val="bg-BG"/>
        </w:rPr>
        <w:t>вер</w:t>
      </w:r>
      <w:r w:rsidRPr="008B561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8B561D">
        <w:rPr>
          <w:rFonts w:ascii="Times New Roman" w:hAnsi="Times New Roman"/>
          <w:noProof/>
          <w:spacing w:val="-2"/>
          <w:sz w:val="24"/>
          <w:szCs w:val="24"/>
          <w:lang w:val="bg-BG"/>
        </w:rPr>
        <w:t>си</w:t>
      </w:r>
      <w:r w:rsidRPr="008B561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8B561D">
        <w:rPr>
          <w:rFonts w:ascii="Times New Roman" w:hAnsi="Times New Roman"/>
          <w:noProof/>
          <w:spacing w:val="-2"/>
          <w:sz w:val="24"/>
          <w:szCs w:val="24"/>
          <w:lang w:val="bg-BG"/>
        </w:rPr>
        <w:t>тета.</w:t>
      </w:r>
    </w:p>
    <w:p w14:paraId="31F799A2" w14:textId="77777777" w:rsidR="007F0D8D" w:rsidRPr="00BD466D" w:rsidRDefault="007F0D8D" w:rsidP="007F0D8D">
      <w:pPr>
        <w:pStyle w:val="techt"/>
        <w:ind w:firstLine="567"/>
        <w:rPr>
          <w:rFonts w:ascii="Times New Roman" w:hAnsi="Times New Roman"/>
          <w:noProof/>
          <w:spacing w:val="-2"/>
          <w:sz w:val="24"/>
          <w:szCs w:val="24"/>
          <w:lang w:val="ru-RU"/>
        </w:rPr>
      </w:pPr>
      <w:r w:rsidRPr="00BD466D">
        <w:rPr>
          <w:rFonts w:ascii="Times New Roman" w:hAnsi="Times New Roman"/>
          <w:b/>
          <w:noProof/>
          <w:spacing w:val="-2"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noProof/>
          <w:spacing w:val="-2"/>
          <w:sz w:val="24"/>
          <w:szCs w:val="24"/>
          <w:lang w:val="ru-RU"/>
        </w:rPr>
        <w:t>7</w:t>
      </w:r>
      <w:r w:rsidRPr="00BD466D">
        <w:rPr>
          <w:rFonts w:ascii="Times New Roman" w:hAnsi="Times New Roman"/>
          <w:b/>
          <w:noProof/>
          <w:spacing w:val="-2"/>
          <w:sz w:val="24"/>
          <w:szCs w:val="24"/>
          <w:lang w:val="ru-RU"/>
        </w:rPr>
        <w:t>) 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Правото по ал.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2 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и ал. 6 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получават лица, които имат успех не по-малък от „до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бър” от дипломата за завършена степен на висшето образование 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t>(</w:t>
      </w:r>
      <w:r>
        <w:rPr>
          <w:rFonts w:ascii="Times New Roman" w:hAnsi="Times New Roman"/>
          <w:noProof/>
          <w:spacing w:val="-2"/>
          <w:sz w:val="24"/>
          <w:szCs w:val="24"/>
          <w:lang w:val="bg-BG"/>
        </w:rPr>
        <w:t>ч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л.21,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ал.3 от ЗВО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t>)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. Това е успехът, който се формира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като средноаритметич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на оцен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ка от средния успех по предметите, включени в учебния план, и от сред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ния успех от оценките от държавните изпити или от защитата на диплом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на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та ра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bg-BG"/>
        </w:rPr>
        <w:t>бота</w:t>
      </w:r>
      <w:r w:rsidRPr="00BD466D">
        <w:rPr>
          <w:rFonts w:ascii="Times New Roman" w:hAnsi="Times New Roman"/>
          <w:noProof/>
          <w:spacing w:val="-2"/>
          <w:sz w:val="24"/>
          <w:szCs w:val="24"/>
          <w:lang w:val="ru-RU"/>
        </w:rPr>
        <w:t>.</w:t>
      </w:r>
      <w:r w:rsidRPr="00BD466D">
        <w:rPr>
          <w:rFonts w:ascii="Times New Roman" w:hAnsi="Times New Roman"/>
          <w:noProof/>
          <w:color w:val="FF0000"/>
          <w:spacing w:val="-2"/>
          <w:sz w:val="24"/>
          <w:szCs w:val="24"/>
          <w:lang w:val="ru-RU"/>
        </w:rPr>
        <w:t xml:space="preserve"> </w:t>
      </w:r>
    </w:p>
    <w:p w14:paraId="02CDB0F9" w14:textId="77777777" w:rsidR="007F0D8D" w:rsidRPr="00B300C1" w:rsidRDefault="007F0D8D" w:rsidP="007F0D8D">
      <w:pPr>
        <w:pStyle w:val="techt"/>
        <w:ind w:firstLine="0"/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ru-RU"/>
        </w:rPr>
        <w:t>Чл.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en-US"/>
        </w:rPr>
        <w:t> 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21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ru-RU"/>
        </w:rPr>
        <w:t>.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en-US"/>
        </w:rPr>
        <w:t> 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(1)</w:t>
      </w:r>
      <w:r w:rsidRPr="00B300C1"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  <w:t xml:space="preserve"> Кандидатите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 xml:space="preserve"> з</w:t>
      </w:r>
      <w:r w:rsidRPr="00B300C1"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  <w:t>а всяка специалност и форма на обучение (редовна, задочна или дистанционна) за държавна поръчка или платено обучение се състезават помежду си в отделни групи при условията на чл. 20, ал. 4 и ал. 5.</w:t>
      </w:r>
    </w:p>
    <w:p w14:paraId="280B011F" w14:textId="77777777" w:rsidR="007F0D8D" w:rsidRPr="00B300C1" w:rsidRDefault="007F0D8D" w:rsidP="007F0D8D">
      <w:pPr>
        <w:pStyle w:val="techt"/>
        <w:ind w:firstLine="567"/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(2)</w:t>
      </w:r>
      <w:r w:rsidRPr="00B300C1"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  <w:t xml:space="preserve"> Кандидатстването в ОКС „магистър“ по държавна поръчка се извършва чрез конкурсен изпит.</w:t>
      </w:r>
    </w:p>
    <w:p w14:paraId="4936D2BD" w14:textId="77777777" w:rsidR="007F0D8D" w:rsidRPr="00B300C1" w:rsidRDefault="007F0D8D" w:rsidP="007F0D8D">
      <w:pPr>
        <w:pStyle w:val="techt"/>
        <w:ind w:firstLine="567"/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(3)</w:t>
      </w:r>
      <w:r w:rsidRPr="00B300C1"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  <w:t xml:space="preserve"> Кандидат-студентите за платена форма на обучение и за обучение по държавна поръчка по реда на чл. 20, ал. 2 могат да кандидатстват с конкурсен изпит или със среден успех от дипломирането (дипломна работа или държавен изпит).</w:t>
      </w:r>
    </w:p>
    <w:p w14:paraId="573F6A49" w14:textId="77777777" w:rsidR="007F0D8D" w:rsidRDefault="007F0D8D" w:rsidP="007F0D8D">
      <w:pPr>
        <w:pStyle w:val="tech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E6E46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  <w:r w:rsidRPr="004E6E46">
        <w:rPr>
          <w:rFonts w:ascii="Times New Roman" w:hAnsi="Times New Roman" w:cs="Times New Roman"/>
          <w:b/>
          <w:sz w:val="24"/>
          <w:szCs w:val="24"/>
          <w:lang w:val="bg-BG"/>
        </w:rPr>
        <w:t>22.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  <w:r w:rsidRPr="004E6E46">
        <w:rPr>
          <w:rFonts w:ascii="Times New Roman" w:hAnsi="Times New Roman" w:cs="Times New Roman"/>
          <w:b/>
          <w:sz w:val="24"/>
          <w:szCs w:val="24"/>
          <w:lang w:val="bg-BG"/>
        </w:rPr>
        <w:t>(1)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Конкурсният изпит 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под формата на тест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и включва материала по </w:t>
      </w:r>
      <w:r>
        <w:rPr>
          <w:rFonts w:ascii="Times New Roman" w:hAnsi="Times New Roman" w:cs="Times New Roman"/>
          <w:sz w:val="24"/>
          <w:szCs w:val="24"/>
          <w:lang w:val="bg-BG"/>
        </w:rPr>
        <w:t>предметите от учебния план за ОКС „бакалавър“.</w:t>
      </w:r>
    </w:p>
    <w:p w14:paraId="36DD5341" w14:textId="77777777" w:rsidR="007F0D8D" w:rsidRPr="00BD466D" w:rsidRDefault="007F0D8D" w:rsidP="007F0D8D">
      <w:pPr>
        <w:pStyle w:val="techt"/>
        <w:tabs>
          <w:tab w:val="left" w:pos="567"/>
        </w:tabs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4E6E46">
        <w:rPr>
          <w:rFonts w:ascii="Times New Roman" w:hAnsi="Times New Roman" w:cs="Times New Roman"/>
          <w:b/>
          <w:sz w:val="24"/>
          <w:szCs w:val="24"/>
          <w:lang w:val="bg-BG"/>
        </w:rPr>
        <w:t>(2)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Конкурсните работи се оценяват от комисии, назначени със за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по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вед на Ректора. </w:t>
      </w:r>
    </w:p>
    <w:p w14:paraId="63CFAB32" w14:textId="77777777" w:rsidR="007F0D8D" w:rsidRDefault="007F0D8D" w:rsidP="007F0D8D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Проверката на писмените работи се извършва от двама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неза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ви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си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ми един от друг преподаватели по единни критерии.</w:t>
      </w:r>
    </w:p>
    <w:p w14:paraId="30E77B0D" w14:textId="77777777" w:rsidR="007F0D8D" w:rsidRPr="00B300C1" w:rsidRDefault="007F0D8D" w:rsidP="007F0D8D">
      <w:pPr>
        <w:pStyle w:val="techt"/>
        <w:spacing w:before="120"/>
        <w:ind w:firstLine="0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lastRenderedPageBreak/>
        <w:t>Чл.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en-US"/>
        </w:rPr>
        <w:t> 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23.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en-US"/>
        </w:rPr>
        <w:t> 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За кандидати, завършили ОКС „бакалавър“ по същата, аналогична или преименувана специалност, класирането за държавна поръчка се извършва по низходящ ред на със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тезателния бал, образуван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като сума от: </w:t>
      </w:r>
    </w:p>
    <w:p w14:paraId="3B686C0D" w14:textId="77777777" w:rsidR="007F0D8D" w:rsidRPr="00B300C1" w:rsidRDefault="007F0D8D" w:rsidP="007F0D8D">
      <w:pPr>
        <w:pStyle w:val="techt"/>
        <w:ind w:firstLine="708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- оценката от конкурсния изпит;</w:t>
      </w:r>
    </w:p>
    <w:p w14:paraId="30060FC2" w14:textId="77777777" w:rsidR="007F0D8D" w:rsidRPr="00B300C1" w:rsidRDefault="007F0D8D" w:rsidP="007F0D8D">
      <w:pPr>
        <w:pStyle w:val="techt"/>
        <w:ind w:firstLine="708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- средния успех от курса на обучение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(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по предметите, включени в 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>учеб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  <w:t>ния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план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>);</w:t>
      </w:r>
    </w:p>
    <w:p w14:paraId="73974191" w14:textId="77777777" w:rsidR="007F0D8D" w:rsidRPr="00B300C1" w:rsidRDefault="007F0D8D" w:rsidP="007F0D8D">
      <w:pPr>
        <w:pStyle w:val="techt"/>
        <w:ind w:firstLine="708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- средния успех от дипломирането (дипломна работа или държавен изпит).</w:t>
      </w:r>
    </w:p>
    <w:p w14:paraId="0CBB4B72" w14:textId="77777777" w:rsidR="007F0D8D" w:rsidRDefault="007F0D8D" w:rsidP="007F0D8D">
      <w:pPr>
        <w:pStyle w:val="techt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              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Максималният бал е 18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.</w:t>
      </w:r>
    </w:p>
    <w:p w14:paraId="0849F9F5" w14:textId="77777777" w:rsidR="007F0D8D" w:rsidRPr="00B300C1" w:rsidRDefault="007F0D8D" w:rsidP="007F0D8D">
      <w:pPr>
        <w:pStyle w:val="techt"/>
        <w:spacing w:before="40"/>
        <w:ind w:firstLine="0"/>
        <w:rPr>
          <w:rFonts w:ascii="Times New Roman" w:hAnsi="Times New Roman"/>
          <w:noProof/>
          <w:spacing w:val="-2"/>
          <w:sz w:val="24"/>
          <w:szCs w:val="24"/>
          <w:lang w:val="ru-RU"/>
        </w:rPr>
      </w:pP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ru-RU"/>
        </w:rPr>
        <w:t xml:space="preserve">Чл. 24. 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За кандидати за платена форма на обучение и кандидати за  държавна поръчка по реда на чл. 20, ал. 2 класирането се извършва по 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>низходящ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ред на състезателния бал, об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ра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softHyphen/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зуван като сума от: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</w:t>
      </w:r>
    </w:p>
    <w:p w14:paraId="1906DF8F" w14:textId="77777777" w:rsidR="007F0D8D" w:rsidRPr="00B300C1" w:rsidRDefault="007F0D8D" w:rsidP="007F0D8D">
      <w:pPr>
        <w:pStyle w:val="techt"/>
        <w:ind w:left="912" w:hanging="204"/>
        <w:rPr>
          <w:rFonts w:ascii="Times New Roman" w:hAnsi="Times New Roman"/>
          <w:noProof/>
          <w:spacing w:val="-2"/>
          <w:sz w:val="24"/>
          <w:szCs w:val="24"/>
          <w:lang w:val="ru-RU"/>
        </w:rPr>
      </w:pP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- 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>оценката от конкурсния изпит</w:t>
      </w: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 или средния успех от дипломирането (дипломна работа или държавен изпит);</w:t>
      </w:r>
    </w:p>
    <w:p w14:paraId="37BB233A" w14:textId="77777777" w:rsidR="007F0D8D" w:rsidRPr="00B300C1" w:rsidRDefault="007F0D8D" w:rsidP="007F0D8D">
      <w:pPr>
        <w:pStyle w:val="techt"/>
        <w:ind w:left="912" w:hanging="204"/>
        <w:rPr>
          <w:rFonts w:ascii="Times New Roman" w:hAnsi="Times New Roman"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noProof/>
          <w:spacing w:val="-2"/>
          <w:sz w:val="24"/>
          <w:szCs w:val="24"/>
          <w:lang w:val="ru-RU"/>
        </w:rPr>
        <w:t>- средния успех от курса на обучение.</w:t>
      </w:r>
      <w:bookmarkStart w:id="0" w:name="_Hlk104208754"/>
    </w:p>
    <w:bookmarkEnd w:id="0"/>
    <w:p w14:paraId="21433D57" w14:textId="77777777" w:rsidR="007F0D8D" w:rsidRDefault="007F0D8D" w:rsidP="007F0D8D">
      <w:pPr>
        <w:pStyle w:val="techt"/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noProof/>
          <w:spacing w:val="-2"/>
          <w:sz w:val="24"/>
          <w:szCs w:val="24"/>
          <w:lang w:val="bg-BG"/>
        </w:rPr>
        <w:t xml:space="preserve">                 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Максималният бал е 12.</w:t>
      </w:r>
    </w:p>
    <w:p w14:paraId="2B950135" w14:textId="77777777" w:rsidR="007F0D8D" w:rsidRPr="00824485" w:rsidRDefault="007F0D8D" w:rsidP="007F0D8D">
      <w:pPr>
        <w:pStyle w:val="techt"/>
        <w:ind w:firstLine="0"/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</w:pP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Чл.</w:t>
      </w:r>
      <w:r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> </w:t>
      </w:r>
      <w:r w:rsidRPr="00B300C1">
        <w:rPr>
          <w:rFonts w:ascii="Times New Roman" w:hAnsi="Times New Roman"/>
          <w:b/>
          <w:noProof/>
          <w:spacing w:val="-2"/>
          <w:sz w:val="24"/>
          <w:szCs w:val="24"/>
          <w:lang w:val="bg-BG"/>
        </w:rPr>
        <w:t xml:space="preserve">25. </w:t>
      </w:r>
      <w:bookmarkStart w:id="1" w:name="_Hlk221627339"/>
      <w:r w:rsidRPr="00B300C1"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  <w:t xml:space="preserve">Студентите, които възстановяват студентските си права, се записват в същата </w:t>
      </w:r>
      <w:r w:rsidRPr="00824485">
        <w:rPr>
          <w:rFonts w:ascii="Times New Roman" w:hAnsi="Times New Roman"/>
          <w:bCs/>
          <w:noProof/>
          <w:spacing w:val="-2"/>
          <w:sz w:val="24"/>
          <w:szCs w:val="24"/>
          <w:lang w:val="bg-BG"/>
        </w:rPr>
        <w:t>или преименувана специалност само в платена форма на обучение, но не по-рано от една година след отстраняването им.</w:t>
      </w:r>
    </w:p>
    <w:bookmarkEnd w:id="1"/>
    <w:p w14:paraId="0E5C167D" w14:textId="77777777" w:rsidR="007F0D8D" w:rsidRDefault="007F0D8D" w:rsidP="007F0D8D">
      <w:pPr>
        <w:pStyle w:val="techt"/>
        <w:spacing w:before="8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Pr="00E0408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Записването на новоприетите студенти се извършва с</w:t>
      </w:r>
      <w:r>
        <w:rPr>
          <w:rFonts w:ascii="Times New Roman" w:hAnsi="Times New Roman" w:cs="Times New Roman"/>
          <w:sz w:val="24"/>
          <w:szCs w:val="24"/>
          <w:lang w:val="bg-BG"/>
        </w:rPr>
        <w:t>ъс запо</w:t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  <w:t>вед на Рек</w:t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  <w:t>ра.</w:t>
      </w:r>
    </w:p>
    <w:p w14:paraId="7DD770C7" w14:textId="77777777" w:rsidR="007F0D8D" w:rsidRDefault="007F0D8D" w:rsidP="007F0D8D">
      <w:pPr>
        <w:pStyle w:val="techt"/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D5E20">
        <w:rPr>
          <w:rFonts w:ascii="Times New Roman" w:hAnsi="Times New Roman" w:cs="Times New Roman"/>
          <w:b/>
          <w:sz w:val="24"/>
          <w:szCs w:val="24"/>
          <w:lang w:val="bg-BG"/>
        </w:rPr>
        <w:t>Чл. 27.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Приетите студенти представят при записването си следните до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ку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мен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ти:</w:t>
      </w:r>
    </w:p>
    <w:p w14:paraId="4D0E8B69" w14:textId="77777777" w:rsidR="007F0D8D" w:rsidRDefault="007F0D8D" w:rsidP="007F0D8D">
      <w:pPr>
        <w:pStyle w:val="techt"/>
        <w:numPr>
          <w:ilvl w:val="0"/>
          <w:numId w:val="1"/>
        </w:numPr>
        <w:spacing w:before="40"/>
        <w:ind w:left="981" w:hanging="357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комплект документи за записване на новоприети студенти (по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об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ра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зец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>). Ку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пу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ва се от книжарницата в сграда Библиотека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2072492" w14:textId="77777777" w:rsidR="007F0D8D" w:rsidRPr="00824485" w:rsidRDefault="007F0D8D" w:rsidP="007F0D8D">
      <w:pPr>
        <w:pStyle w:val="techt"/>
        <w:numPr>
          <w:ilvl w:val="0"/>
          <w:numId w:val="1"/>
        </w:numPr>
        <w:spacing w:before="40"/>
        <w:ind w:left="981" w:hanging="357"/>
        <w:rPr>
          <w:rFonts w:ascii="Times New Roman" w:hAnsi="Times New Roman" w:cs="Times New Roman"/>
          <w:sz w:val="24"/>
          <w:szCs w:val="24"/>
          <w:lang w:val="bg-BG"/>
        </w:rPr>
      </w:pPr>
      <w:r w:rsidRPr="00824485">
        <w:rPr>
          <w:rFonts w:ascii="Times New Roman" w:hAnsi="Times New Roman" w:cs="Times New Roman"/>
          <w:sz w:val="24"/>
          <w:szCs w:val="24"/>
          <w:lang w:val="bg-BG"/>
        </w:rPr>
        <w:t>оригинал и копие на диплома за висше образование; оригиналът на дипломата се връща на кандидата след сверяване с копието;</w:t>
      </w:r>
    </w:p>
    <w:p w14:paraId="2712BE52" w14:textId="77777777" w:rsidR="007F0D8D" w:rsidRPr="00BD466D" w:rsidRDefault="007F0D8D" w:rsidP="007F0D8D">
      <w:pPr>
        <w:pStyle w:val="techt"/>
        <w:numPr>
          <w:ilvl w:val="0"/>
          <w:numId w:val="1"/>
        </w:numPr>
        <w:spacing w:before="40"/>
        <w:ind w:left="981" w:hanging="357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>диплома за средно образование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(копие)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51C1BFE" w14:textId="77777777" w:rsidR="007F0D8D" w:rsidRPr="00BD466D" w:rsidRDefault="007F0D8D" w:rsidP="007F0D8D">
      <w:pPr>
        <w:pStyle w:val="techt"/>
        <w:numPr>
          <w:ilvl w:val="0"/>
          <w:numId w:val="1"/>
        </w:numPr>
        <w:spacing w:before="40"/>
        <w:ind w:left="981" w:hanging="35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документ за внесена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семестриална такса за обучение; </w:t>
      </w:r>
    </w:p>
    <w:p w14:paraId="726AAEB2" w14:textId="77777777" w:rsidR="007F0D8D" w:rsidRDefault="007F0D8D" w:rsidP="007F0D8D">
      <w:pPr>
        <w:pStyle w:val="techt"/>
        <w:numPr>
          <w:ilvl w:val="0"/>
          <w:numId w:val="1"/>
        </w:numPr>
        <w:spacing w:before="40"/>
        <w:ind w:left="981" w:hanging="357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снимки –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3 бр. с формат за паспорт;</w:t>
      </w:r>
    </w:p>
    <w:p w14:paraId="01BCD130" w14:textId="77777777" w:rsidR="007F0D8D" w:rsidRPr="00824485" w:rsidRDefault="007F0D8D" w:rsidP="007F0D8D">
      <w:pPr>
        <w:pStyle w:val="techt"/>
        <w:numPr>
          <w:ilvl w:val="0"/>
          <w:numId w:val="1"/>
        </w:numPr>
        <w:ind w:left="981" w:hanging="357"/>
        <w:rPr>
          <w:rFonts w:ascii="Times New Roman" w:hAnsi="Times New Roman" w:cs="Times New Roman"/>
          <w:sz w:val="24"/>
          <w:szCs w:val="24"/>
          <w:lang w:val="bg-BG"/>
        </w:rPr>
      </w:pPr>
      <w:r w:rsidRPr="00824485">
        <w:rPr>
          <w:rFonts w:ascii="Times New Roman" w:hAnsi="Times New Roman" w:cs="Times New Roman"/>
          <w:sz w:val="24"/>
          <w:szCs w:val="24"/>
          <w:lang w:val="bg-BG"/>
        </w:rPr>
        <w:t>копие на лична карта;</w:t>
      </w:r>
    </w:p>
    <w:p w14:paraId="43B1CEEB" w14:textId="77777777" w:rsidR="007F0D8D" w:rsidRPr="00824485" w:rsidRDefault="007F0D8D" w:rsidP="007F0D8D">
      <w:pPr>
        <w:pStyle w:val="techt"/>
        <w:numPr>
          <w:ilvl w:val="0"/>
          <w:numId w:val="1"/>
        </w:numPr>
        <w:spacing w:before="40"/>
        <w:ind w:left="981" w:hanging="357"/>
        <w:rPr>
          <w:rFonts w:ascii="Times New Roman" w:hAnsi="Times New Roman" w:cs="Times New Roman"/>
          <w:sz w:val="24"/>
          <w:szCs w:val="24"/>
          <w:lang w:val="bg-BG"/>
        </w:rPr>
      </w:pPr>
      <w:r w:rsidRPr="00824485">
        <w:rPr>
          <w:rFonts w:ascii="Times New Roman" w:hAnsi="Times New Roman" w:cs="Times New Roman"/>
          <w:sz w:val="24"/>
          <w:szCs w:val="24"/>
          <w:lang w:val="bg-BG"/>
        </w:rPr>
        <w:t>нотариално заверен документ при промяна на имената;</w:t>
      </w:r>
    </w:p>
    <w:p w14:paraId="175BD4DC" w14:textId="77777777" w:rsidR="007F0D8D" w:rsidRPr="00824485" w:rsidRDefault="007F0D8D" w:rsidP="007F0D8D">
      <w:pPr>
        <w:pStyle w:val="tech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24485">
        <w:rPr>
          <w:rFonts w:ascii="Times New Roman" w:hAnsi="Times New Roman" w:cs="Times New Roman"/>
          <w:sz w:val="24"/>
          <w:szCs w:val="24"/>
          <w:lang w:val="bg-BG"/>
        </w:rPr>
        <w:t>документ, даващ основание за освобождаване или намаляване на семестриалната такса за обучение.</w:t>
      </w:r>
    </w:p>
    <w:p w14:paraId="028B2844" w14:textId="77777777" w:rsidR="007B1AB6" w:rsidRDefault="007B1AB6"/>
    <w:sectPr w:rsidR="007B1AB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07E7"/>
    <w:multiLevelType w:val="hybridMultilevel"/>
    <w:tmpl w:val="BDC4867A"/>
    <w:lvl w:ilvl="0" w:tplc="C0506F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2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D"/>
    <w:rsid w:val="00182916"/>
    <w:rsid w:val="00197B64"/>
    <w:rsid w:val="001D14CC"/>
    <w:rsid w:val="007B1AB6"/>
    <w:rsid w:val="007F0D8D"/>
    <w:rsid w:val="00914747"/>
    <w:rsid w:val="00B7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7F70B"/>
  <w15:chartTrackingRefBased/>
  <w15:docId w15:val="{60E2EB6A-6E21-4DD3-9B24-8C09A28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D8D"/>
    <w:rPr>
      <w:b/>
      <w:bCs/>
      <w:smallCaps/>
      <w:color w:val="0F4761" w:themeColor="accent1" w:themeShade="BF"/>
      <w:spacing w:val="5"/>
    </w:rPr>
  </w:style>
  <w:style w:type="paragraph" w:customStyle="1" w:styleId="techt">
    <w:name w:val="techt"/>
    <w:basedOn w:val="Normal"/>
    <w:rsid w:val="007F0D8D"/>
    <w:pPr>
      <w:spacing w:after="0" w:line="240" w:lineRule="auto"/>
      <w:ind w:firstLine="340"/>
      <w:jc w:val="both"/>
    </w:pPr>
    <w:rPr>
      <w:rFonts w:ascii="Dutch" w:eastAsia="Times New Roman" w:hAnsi="Dutch" w:cs="Dutch"/>
      <w:kern w:val="0"/>
      <w:sz w:val="26"/>
      <w:szCs w:val="26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Ранковска</dc:creator>
  <cp:keywords/>
  <dc:description/>
  <cp:lastModifiedBy>Даниела Ранковска</cp:lastModifiedBy>
  <cp:revision>1</cp:revision>
  <dcterms:created xsi:type="dcterms:W3CDTF">2026-04-30T09:37:00Z</dcterms:created>
  <dcterms:modified xsi:type="dcterms:W3CDTF">2026-04-30T09:39:00Z</dcterms:modified>
</cp:coreProperties>
</file>